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446562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1800"/>
        <w:gridCol w:w="3343"/>
      </w:tblGrid>
      <w:tr w:rsidR="00BD4818" w:rsidRPr="00A35B88" w:rsidTr="00446562">
        <w:tc>
          <w:tcPr>
            <w:tcW w:w="4427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EA3FB2" w:rsidP="00C1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B2">
        <w:rPr>
          <w:rFonts w:ascii="Times New Roman" w:hAnsi="Times New Roman" w:cs="Times New Roman"/>
          <w:sz w:val="28"/>
          <w:szCs w:val="28"/>
        </w:rPr>
        <w:t>11</w:t>
      </w:r>
      <w:r w:rsidR="004908F7" w:rsidRPr="00EA3FB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EA3FB2">
        <w:rPr>
          <w:rFonts w:ascii="Times New Roman" w:hAnsi="Times New Roman" w:cs="Times New Roman"/>
          <w:sz w:val="28"/>
          <w:szCs w:val="28"/>
        </w:rPr>
        <w:t>8</w:t>
      </w:r>
      <w:r w:rsidR="004908F7" w:rsidRPr="00EA3F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EA3FB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4908F7" w:rsidRPr="00446562" w:rsidRDefault="004908F7" w:rsidP="00C11355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C76536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446562" w:rsidRDefault="009469A1" w:rsidP="00C1135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469A1" w:rsidRDefault="00034D59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13C2A">
        <w:rPr>
          <w:rFonts w:ascii="Times New Roman" w:hAnsi="Times New Roman" w:cs="Times New Roman"/>
          <w:b/>
          <w:sz w:val="28"/>
          <w:szCs w:val="28"/>
        </w:rPr>
        <w:t>Селиярово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54BA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2B179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b/>
          <w:sz w:val="28"/>
          <w:szCs w:val="28"/>
        </w:rPr>
        <w:t>1</w:t>
      </w:r>
    </w:p>
    <w:p w:rsidR="00922354" w:rsidRPr="00446562" w:rsidRDefault="00922354" w:rsidP="00C1135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469A1" w:rsidRDefault="004B7D22" w:rsidP="0044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13C2A">
        <w:rPr>
          <w:rFonts w:ascii="Times New Roman" w:hAnsi="Times New Roman" w:cs="Times New Roman"/>
          <w:sz w:val="28"/>
          <w:szCs w:val="28"/>
        </w:rPr>
        <w:t>Селиярово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691F31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446562" w:rsidRDefault="009469A1" w:rsidP="004465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EA3FB2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7A7054">
        <w:rPr>
          <w:rFonts w:ascii="Times New Roman" w:hAnsi="Times New Roman" w:cs="Times New Roman"/>
          <w:sz w:val="28"/>
          <w:szCs w:val="28"/>
        </w:rPr>
        <w:t xml:space="preserve">и </w:t>
      </w:r>
      <w:r w:rsidR="00446562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B179D">
        <w:rPr>
          <w:rFonts w:ascii="Times New Roman" w:hAnsi="Times New Roman" w:cs="Times New Roman"/>
          <w:sz w:val="28"/>
          <w:szCs w:val="28"/>
        </w:rPr>
        <w:t>№</w:t>
      </w:r>
      <w:r w:rsidR="00691F31">
        <w:rPr>
          <w:rFonts w:ascii="Times New Roman" w:hAnsi="Times New Roman" w:cs="Times New Roman"/>
          <w:sz w:val="28"/>
          <w:szCs w:val="28"/>
        </w:rPr>
        <w:t xml:space="preserve"> 2</w:t>
      </w:r>
      <w:r w:rsidR="00C13C2A">
        <w:rPr>
          <w:rFonts w:ascii="Times New Roman" w:hAnsi="Times New Roman" w:cs="Times New Roman"/>
          <w:sz w:val="28"/>
          <w:szCs w:val="28"/>
        </w:rPr>
        <w:t>75</w:t>
      </w:r>
      <w:r w:rsidR="007A7054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C13C2A">
        <w:rPr>
          <w:rFonts w:ascii="Times New Roman" w:hAnsi="Times New Roman" w:cs="Times New Roman"/>
          <w:sz w:val="28"/>
          <w:szCs w:val="28"/>
        </w:rPr>
        <w:t>Селиярово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446562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446562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Федерального закона РФ </w:t>
      </w:r>
      <w:r w:rsidR="00446562">
        <w:rPr>
          <w:rFonts w:ascii="Times New Roman" w:hAnsi="Times New Roman" w:cs="Times New Roman"/>
          <w:sz w:val="28"/>
          <w:szCs w:val="28"/>
        </w:rPr>
        <w:t>«</w:t>
      </w:r>
      <w:r w:rsidR="00034D59" w:rsidRPr="0092235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2354">
        <w:rPr>
          <w:rFonts w:ascii="Times New Roman" w:hAnsi="Times New Roman" w:cs="Times New Roman"/>
          <w:sz w:val="28"/>
          <w:szCs w:val="28"/>
        </w:rPr>
        <w:t>ме граждан РФ</w:t>
      </w:r>
      <w:r w:rsidR="00446562">
        <w:rPr>
          <w:rFonts w:ascii="Times New Roman" w:hAnsi="Times New Roman" w:cs="Times New Roman"/>
          <w:sz w:val="28"/>
          <w:szCs w:val="28"/>
        </w:rPr>
        <w:t>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сентября 2011 г. № 81-оз </w:t>
      </w:r>
      <w:r w:rsidR="00446562">
        <w:rPr>
          <w:rFonts w:ascii="Times New Roman" w:hAnsi="Times New Roman" w:cs="Times New Roman"/>
          <w:sz w:val="28"/>
          <w:szCs w:val="28"/>
        </w:rPr>
        <w:t>«</w:t>
      </w:r>
      <w:r w:rsidR="00034D59" w:rsidRPr="004D54BA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4D54BA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034D59" w:rsidRPr="00C13C2A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 w:rsidR="00446562">
        <w:rPr>
          <w:rFonts w:ascii="Times New Roman" w:hAnsi="Times New Roman" w:cs="Times New Roman"/>
          <w:sz w:val="28"/>
          <w:szCs w:val="28"/>
        </w:rPr>
        <w:t>–</w:t>
      </w:r>
      <w:r w:rsidR="00034D59" w:rsidRPr="00C13C2A">
        <w:rPr>
          <w:rFonts w:ascii="Times New Roman" w:hAnsi="Times New Roman" w:cs="Times New Roman"/>
          <w:sz w:val="28"/>
          <w:szCs w:val="28"/>
        </w:rPr>
        <w:t xml:space="preserve"> Югре</w:t>
      </w:r>
      <w:r w:rsidR="00446562">
        <w:rPr>
          <w:rFonts w:ascii="Times New Roman" w:hAnsi="Times New Roman" w:cs="Times New Roman"/>
          <w:sz w:val="28"/>
          <w:szCs w:val="28"/>
        </w:rPr>
        <w:t>»</w:t>
      </w:r>
      <w:r w:rsidR="00034D59" w:rsidRPr="00C13C2A">
        <w:rPr>
          <w:rFonts w:ascii="Times New Roman" w:hAnsi="Times New Roman" w:cs="Times New Roman"/>
          <w:sz w:val="28"/>
          <w:szCs w:val="28"/>
        </w:rPr>
        <w:t xml:space="preserve">, </w:t>
      </w:r>
      <w:r w:rsidR="00C13C2A" w:rsidRPr="00C13C2A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постановлением Территориальной избирательной комиссии от 21.06.2018 года №1 «О возложении полномочий окружной избирательной комиссии многомандатного избирательного округа №1 при проведении выборов депутатов Совета депутатов сельского поселения Селиярово четвертого созыва», территориальная избирательная комиссия Ханты-Мансийского района с полномочиями окружной избирательной комиссии многомандатного избирательного округа №1 по выборам депутатов Совета депутатов сельского поселения Селиярово четвертого созыва</w:t>
      </w:r>
      <w:r w:rsidR="00E26F61">
        <w:rPr>
          <w:rFonts w:ascii="Times New Roman" w:hAnsi="Times New Roman" w:cs="Times New Roman"/>
          <w:sz w:val="28"/>
          <w:szCs w:val="28"/>
        </w:rPr>
        <w:t xml:space="preserve"> </w:t>
      </w:r>
      <w:r w:rsidR="00446562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44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C13C2A">
        <w:rPr>
          <w:rFonts w:ascii="Times New Roman" w:hAnsi="Times New Roman" w:cs="Times New Roman"/>
          <w:sz w:val="28"/>
          <w:szCs w:val="28"/>
        </w:rPr>
        <w:t>Селиярово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44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446562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C13C2A">
        <w:rPr>
          <w:rFonts w:ascii="Times New Roman" w:hAnsi="Times New Roman" w:cs="Times New Roman"/>
          <w:sz w:val="28"/>
          <w:szCs w:val="28"/>
        </w:rPr>
        <w:t>Селиярово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6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44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13C2A">
        <w:rPr>
          <w:rFonts w:ascii="Times New Roman" w:hAnsi="Times New Roman" w:cs="Times New Roman"/>
          <w:sz w:val="28"/>
          <w:szCs w:val="28"/>
        </w:rPr>
        <w:t>Селиярово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C13C2A">
        <w:rPr>
          <w:rFonts w:ascii="Times New Roman" w:hAnsi="Times New Roman" w:cs="Times New Roman"/>
          <w:sz w:val="28"/>
          <w:szCs w:val="28"/>
        </w:rPr>
        <w:t>1</w:t>
      </w:r>
      <w:r w:rsidR="00EA3FB2">
        <w:rPr>
          <w:rFonts w:ascii="Times New Roman" w:hAnsi="Times New Roman" w:cs="Times New Roman"/>
          <w:sz w:val="28"/>
          <w:szCs w:val="28"/>
        </w:rPr>
        <w:t>: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A3FB2">
        <w:rPr>
          <w:rFonts w:ascii="Times New Roman" w:hAnsi="Times New Roman" w:cs="Times New Roman"/>
          <w:sz w:val="28"/>
          <w:szCs w:val="28"/>
        </w:rPr>
        <w:t>Ахмедьянову Екатерину Александровну, Евсеенко Майкамал Ахметгалиевну, Ернову Ирину Павловну, Койлюбаева Юманбая Курманбаевича, Конушину Наталью Александровну, Краева Андрея Валерьевича, Кузьмину Оксану Александровну, Саламатина Эдуарда Николаевича, Сумкину Надежду Николаевну, Южакову Наталью Николаевну</w:t>
      </w:r>
      <w:bookmarkEnd w:id="0"/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EA3FB2">
        <w:rPr>
          <w:rFonts w:ascii="Times New Roman" w:hAnsi="Times New Roman" w:cs="Times New Roman"/>
          <w:sz w:val="28"/>
          <w:szCs w:val="28"/>
        </w:rPr>
        <w:t xml:space="preserve">Ахмедьянову Екатерину Александровну, Евсеенко Майкамал Ахметгалиевну, Ернову Ирину Павловну, Койлюбаева Юманбая Курманбаевича, Конушину Наталью Александровну, Краева Андрея Валерьевича, Кузьмину Оксану Александровну, Саламатина Эдуарда Николаевича, Сумкину Надежду Николаевну, Южакову Наталью Николаевну </w:t>
      </w:r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13C2A">
        <w:rPr>
          <w:rFonts w:ascii="Times New Roman" w:hAnsi="Times New Roman" w:cs="Times New Roman"/>
          <w:sz w:val="28"/>
          <w:szCs w:val="28"/>
        </w:rPr>
        <w:t>Селиярово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CB66F3" w:rsidP="0044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44656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Pr="00446562" w:rsidRDefault="00922354" w:rsidP="00C11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922354" w:rsidRPr="003B1349" w:rsidRDefault="00922354" w:rsidP="00C1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C1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446562" w:rsidRDefault="00922354" w:rsidP="00C11355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446562">
        <w:rPr>
          <w:rFonts w:ascii="Times New Roman" w:hAnsi="Times New Roman" w:cs="Times New Roman"/>
          <w:sz w:val="14"/>
        </w:rPr>
        <w:tab/>
      </w:r>
      <w:r w:rsidRPr="00446562">
        <w:rPr>
          <w:rFonts w:ascii="Times New Roman" w:hAnsi="Times New Roman" w:cs="Times New Roman"/>
          <w:sz w:val="14"/>
        </w:rPr>
        <w:tab/>
      </w:r>
      <w:r w:rsidRPr="00446562">
        <w:rPr>
          <w:rFonts w:ascii="Times New Roman" w:hAnsi="Times New Roman" w:cs="Times New Roman"/>
          <w:sz w:val="14"/>
        </w:rPr>
        <w:tab/>
      </w:r>
      <w:r w:rsidRPr="00446562">
        <w:rPr>
          <w:rFonts w:ascii="Times New Roman" w:hAnsi="Times New Roman" w:cs="Times New Roman"/>
          <w:b/>
          <w:sz w:val="20"/>
        </w:rPr>
        <w:t>М.П.</w:t>
      </w:r>
    </w:p>
    <w:p w:rsidR="00922354" w:rsidRPr="003B1349" w:rsidRDefault="00922354" w:rsidP="00C1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C11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446562">
      <w:pgSz w:w="11906" w:h="16838"/>
      <w:pgMar w:top="1134" w:right="851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2" type="#_x0000_t75" style="width:3in;height:3in" o:bullet="t"/>
    </w:pict>
  </w:numPicBullet>
  <w:numPicBullet w:numPicBulletId="1">
    <w:pict>
      <v:shape id="_x0000_i1583" type="#_x0000_t75" style="width:3in;height:3in" o:bullet="t"/>
    </w:pict>
  </w:numPicBullet>
  <w:numPicBullet w:numPicBulletId="2">
    <w:pict>
      <v:shape id="_x0000_i1584" type="#_x0000_t75" style="width:3in;height:3in" o:bullet="t"/>
    </w:pict>
  </w:numPicBullet>
  <w:numPicBullet w:numPicBulletId="3">
    <w:pict>
      <v:shape id="_x0000_i1585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C5135"/>
    <w:rsid w:val="001D2125"/>
    <w:rsid w:val="00226FEC"/>
    <w:rsid w:val="002757E7"/>
    <w:rsid w:val="002B179D"/>
    <w:rsid w:val="003057E7"/>
    <w:rsid w:val="00426137"/>
    <w:rsid w:val="00446562"/>
    <w:rsid w:val="004908F7"/>
    <w:rsid w:val="004B7D22"/>
    <w:rsid w:val="004D54BA"/>
    <w:rsid w:val="00572016"/>
    <w:rsid w:val="005B724E"/>
    <w:rsid w:val="005C711C"/>
    <w:rsid w:val="00691F31"/>
    <w:rsid w:val="00694622"/>
    <w:rsid w:val="006A41F2"/>
    <w:rsid w:val="006C2CCC"/>
    <w:rsid w:val="006C5738"/>
    <w:rsid w:val="006D144D"/>
    <w:rsid w:val="0077286A"/>
    <w:rsid w:val="00781920"/>
    <w:rsid w:val="007925EA"/>
    <w:rsid w:val="007A7054"/>
    <w:rsid w:val="00866C7C"/>
    <w:rsid w:val="00891A76"/>
    <w:rsid w:val="008926B1"/>
    <w:rsid w:val="008C65F5"/>
    <w:rsid w:val="00922354"/>
    <w:rsid w:val="009469A1"/>
    <w:rsid w:val="009B2430"/>
    <w:rsid w:val="009E1BE2"/>
    <w:rsid w:val="00A16B07"/>
    <w:rsid w:val="00A927BF"/>
    <w:rsid w:val="00AA3540"/>
    <w:rsid w:val="00AB16FC"/>
    <w:rsid w:val="00AF0310"/>
    <w:rsid w:val="00B42B55"/>
    <w:rsid w:val="00B55115"/>
    <w:rsid w:val="00B61492"/>
    <w:rsid w:val="00BD4818"/>
    <w:rsid w:val="00BF1390"/>
    <w:rsid w:val="00C11355"/>
    <w:rsid w:val="00C13C2A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C665C"/>
    <w:rsid w:val="00DD108A"/>
    <w:rsid w:val="00DD65EC"/>
    <w:rsid w:val="00E2579B"/>
    <w:rsid w:val="00E26F61"/>
    <w:rsid w:val="00E666A5"/>
    <w:rsid w:val="00EA3FB2"/>
    <w:rsid w:val="00F13660"/>
    <w:rsid w:val="00F37FD3"/>
    <w:rsid w:val="00F524B6"/>
    <w:rsid w:val="00F9682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19D7BFB-FC28-4D9A-BA33-93EE202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2016-11-17T09:03:00Z</cp:lastPrinted>
  <dcterms:created xsi:type="dcterms:W3CDTF">2018-08-30T15:48:00Z</dcterms:created>
  <dcterms:modified xsi:type="dcterms:W3CDTF">2018-09-13T12:31:00Z</dcterms:modified>
</cp:coreProperties>
</file>